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8E1AB5">
        <w:rPr>
          <w:b w:val="0"/>
          <w:lang w:val="ru-RU"/>
        </w:rPr>
        <w:t>7</w:t>
      </w:r>
      <w:r>
        <w:rPr>
          <w:b w:val="0"/>
        </w:rPr>
        <w:t>.12.20</w:t>
      </w:r>
      <w:r w:rsidR="004A1009">
        <w:rPr>
          <w:b w:val="0"/>
          <w:lang w:val="ru-RU"/>
        </w:rPr>
        <w:t>2</w:t>
      </w:r>
      <w:r w:rsidR="008E1AB5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F81239">
        <w:rPr>
          <w:b w:val="0"/>
          <w:lang w:val="ru-RU"/>
        </w:rPr>
        <w:t>1</w:t>
      </w:r>
      <w:r w:rsidR="008E1AB5">
        <w:rPr>
          <w:b w:val="0"/>
          <w:lang w:val="ru-RU"/>
        </w:rPr>
        <w:t>40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8E1AB5" w:rsidRDefault="008E1AB5" w:rsidP="008E1AB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8E1AB5" w:rsidRDefault="008E1AB5" w:rsidP="008E1AB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28.12.2022 года № 138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8E1AB5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8E1AB5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8E1AB5" w:rsidRPr="00E52651">
        <w:rPr>
          <w:sz w:val="28"/>
          <w:szCs w:val="28"/>
        </w:rPr>
        <w:t>Красновского</w:t>
      </w:r>
      <w:r w:rsidR="008E1AB5"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 w:rsidR="008E1AB5">
        <w:rPr>
          <w:kern w:val="2"/>
          <w:sz w:val="28"/>
          <w:szCs w:val="28"/>
          <w:lang w:eastAsia="en-US"/>
        </w:rPr>
        <w:t>1</w:t>
      </w:r>
      <w:r w:rsidR="008E1AB5" w:rsidRPr="00F55250">
        <w:rPr>
          <w:kern w:val="2"/>
          <w:sz w:val="28"/>
          <w:szCs w:val="28"/>
          <w:lang w:eastAsia="en-US"/>
        </w:rPr>
        <w:t>.</w:t>
      </w:r>
      <w:r w:rsidR="008E1AB5">
        <w:rPr>
          <w:kern w:val="2"/>
          <w:sz w:val="28"/>
          <w:szCs w:val="28"/>
          <w:lang w:eastAsia="en-US"/>
        </w:rPr>
        <w:t>05</w:t>
      </w:r>
      <w:r w:rsidR="008E1AB5" w:rsidRPr="00F55250">
        <w:rPr>
          <w:kern w:val="2"/>
          <w:sz w:val="28"/>
          <w:szCs w:val="28"/>
          <w:lang w:eastAsia="en-US"/>
        </w:rPr>
        <w:t xml:space="preserve">.2018 № </w:t>
      </w:r>
      <w:r w:rsidR="008E1AB5">
        <w:rPr>
          <w:kern w:val="2"/>
          <w:sz w:val="28"/>
          <w:szCs w:val="28"/>
          <w:lang w:eastAsia="en-US"/>
        </w:rPr>
        <w:t>47</w:t>
      </w:r>
      <w:r w:rsidR="008E1AB5" w:rsidRPr="00F55250">
        <w:rPr>
          <w:kern w:val="2"/>
          <w:sz w:val="28"/>
          <w:szCs w:val="28"/>
          <w:lang w:eastAsia="en-US"/>
        </w:rPr>
        <w:t xml:space="preserve"> </w:t>
      </w:r>
      <w:r w:rsidR="008E1AB5" w:rsidRPr="006F6DBC">
        <w:rPr>
          <w:sz w:val="28"/>
          <w:szCs w:val="28"/>
        </w:rPr>
        <w:t>«</w:t>
      </w:r>
      <w:r w:rsidR="008E1AB5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8E1AB5">
        <w:rPr>
          <w:sz w:val="28"/>
          <w:szCs w:val="28"/>
        </w:rPr>
        <w:t xml:space="preserve"> </w:t>
      </w:r>
      <w:r w:rsidR="008E1AB5" w:rsidRPr="00E52651">
        <w:rPr>
          <w:sz w:val="28"/>
          <w:szCs w:val="28"/>
        </w:rPr>
        <w:t>Красновского сельского поселения</w:t>
      </w:r>
      <w:r w:rsidR="008E1AB5" w:rsidRPr="006F6DBC">
        <w:rPr>
          <w:sz w:val="28"/>
          <w:szCs w:val="28"/>
        </w:rPr>
        <w:t>»</w:t>
      </w:r>
      <w:r w:rsidR="008E1AB5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8E1AB5" w:rsidRPr="00E52651">
        <w:rPr>
          <w:sz w:val="28"/>
          <w:szCs w:val="28"/>
        </w:rPr>
        <w:t>Красновского</w:t>
      </w:r>
      <w:r w:rsidR="008E1AB5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8E1AB5" w:rsidRPr="00F55250">
        <w:rPr>
          <w:sz w:val="28"/>
          <w:szCs w:val="28"/>
        </w:rPr>
        <w:t xml:space="preserve"> </w:t>
      </w:r>
      <w:r w:rsidR="008E1AB5">
        <w:rPr>
          <w:sz w:val="28"/>
          <w:szCs w:val="28"/>
        </w:rPr>
        <w:t xml:space="preserve">от 27.12.2023 года № 132 «О внесении изменений в постановление Администрации Красновского сельского поселения </w:t>
      </w:r>
      <w:r w:rsidR="008E1AB5" w:rsidRPr="00F55250">
        <w:rPr>
          <w:kern w:val="2"/>
          <w:sz w:val="28"/>
          <w:szCs w:val="28"/>
          <w:lang w:eastAsia="en-US"/>
        </w:rPr>
        <w:t xml:space="preserve">от </w:t>
      </w:r>
      <w:r w:rsidR="008E1AB5">
        <w:rPr>
          <w:kern w:val="2"/>
          <w:sz w:val="28"/>
          <w:szCs w:val="28"/>
          <w:lang w:eastAsia="en-US"/>
        </w:rPr>
        <w:t>05</w:t>
      </w:r>
      <w:r w:rsidR="008E1AB5" w:rsidRPr="00F55250">
        <w:rPr>
          <w:kern w:val="2"/>
          <w:sz w:val="28"/>
          <w:szCs w:val="28"/>
          <w:lang w:eastAsia="en-US"/>
        </w:rPr>
        <w:t>.1</w:t>
      </w:r>
      <w:r w:rsidR="008E1AB5">
        <w:rPr>
          <w:kern w:val="2"/>
          <w:sz w:val="28"/>
          <w:szCs w:val="28"/>
          <w:lang w:eastAsia="en-US"/>
        </w:rPr>
        <w:t>2</w:t>
      </w:r>
      <w:r w:rsidR="008E1AB5" w:rsidRPr="00F55250">
        <w:rPr>
          <w:kern w:val="2"/>
          <w:sz w:val="28"/>
          <w:szCs w:val="28"/>
          <w:lang w:eastAsia="en-US"/>
        </w:rPr>
        <w:t>.201</w:t>
      </w:r>
      <w:r w:rsidR="008E1AB5">
        <w:rPr>
          <w:kern w:val="2"/>
          <w:sz w:val="28"/>
          <w:szCs w:val="28"/>
          <w:lang w:eastAsia="en-US"/>
        </w:rPr>
        <w:t>9</w:t>
      </w:r>
      <w:r w:rsidR="008E1AB5" w:rsidRPr="00F55250">
        <w:rPr>
          <w:kern w:val="2"/>
          <w:sz w:val="28"/>
          <w:szCs w:val="28"/>
          <w:lang w:eastAsia="en-US"/>
        </w:rPr>
        <w:t xml:space="preserve"> № </w:t>
      </w:r>
      <w:r w:rsidR="008E1AB5">
        <w:rPr>
          <w:kern w:val="2"/>
          <w:sz w:val="28"/>
          <w:szCs w:val="28"/>
          <w:lang w:eastAsia="en-US"/>
        </w:rPr>
        <w:t>94</w:t>
      </w:r>
      <w:r w:rsidR="008E1AB5" w:rsidRPr="00F55250">
        <w:rPr>
          <w:kern w:val="2"/>
          <w:sz w:val="28"/>
          <w:szCs w:val="28"/>
          <w:lang w:eastAsia="en-US"/>
        </w:rPr>
        <w:t xml:space="preserve"> </w:t>
      </w:r>
      <w:r w:rsidR="008E1AB5">
        <w:rPr>
          <w:kern w:val="2"/>
          <w:sz w:val="28"/>
          <w:szCs w:val="28"/>
          <w:lang w:eastAsia="en-US"/>
        </w:rPr>
        <w:t>«</w:t>
      </w:r>
      <w:r w:rsidR="008E1AB5">
        <w:rPr>
          <w:kern w:val="2"/>
          <w:sz w:val="28"/>
          <w:szCs w:val="28"/>
        </w:rPr>
        <w:t xml:space="preserve">Об утверждении муниципальной программы </w:t>
      </w:r>
      <w:r w:rsidR="008E1AB5">
        <w:rPr>
          <w:color w:val="000000"/>
          <w:sz w:val="28"/>
          <w:szCs w:val="28"/>
        </w:rPr>
        <w:t xml:space="preserve">Красновского сельского поселения </w:t>
      </w:r>
      <w:r w:rsidR="008E1AB5">
        <w:rPr>
          <w:sz w:val="28"/>
          <w:szCs w:val="28"/>
        </w:rPr>
        <w:t>«</w:t>
      </w:r>
      <w:proofErr w:type="spellStart"/>
      <w:r w:rsidR="008E1AB5">
        <w:rPr>
          <w:sz w:val="28"/>
          <w:szCs w:val="28"/>
        </w:rPr>
        <w:t>Энергоэффективность</w:t>
      </w:r>
      <w:proofErr w:type="spellEnd"/>
      <w:r w:rsidR="008E1AB5">
        <w:rPr>
          <w:sz w:val="28"/>
          <w:szCs w:val="28"/>
        </w:rPr>
        <w:t xml:space="preserve"> и развитие энергетики»», </w:t>
      </w:r>
      <w:r w:rsidR="008E1AB5" w:rsidRPr="00F55250">
        <w:rPr>
          <w:sz w:val="28"/>
          <w:szCs w:val="28"/>
        </w:rPr>
        <w:t xml:space="preserve">Администрация </w:t>
      </w:r>
      <w:r w:rsidR="008E1AB5" w:rsidRPr="00E52651">
        <w:rPr>
          <w:sz w:val="28"/>
          <w:szCs w:val="28"/>
        </w:rPr>
        <w:t>Красновского</w:t>
      </w:r>
      <w:r w:rsidR="008E1AB5" w:rsidRPr="00F55250">
        <w:rPr>
          <w:sz w:val="28"/>
          <w:szCs w:val="28"/>
        </w:rPr>
        <w:t xml:space="preserve"> сельского поселения </w:t>
      </w:r>
    </w:p>
    <w:p w:rsidR="008E1AB5" w:rsidRDefault="008E1AB5" w:rsidP="00660B07">
      <w:pPr>
        <w:suppressAutoHyphens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8E1AB5" w:rsidRDefault="008E1AB5" w:rsidP="008E1AB5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Красновского сельского поселения от 28.12.2022 года № 138 «Об утверждении</w:t>
      </w:r>
      <w:r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>
        <w:rPr>
          <w:color w:val="000000"/>
          <w:sz w:val="28"/>
          <w:szCs w:val="28"/>
        </w:rPr>
        <w:t xml:space="preserve">Красновского сельского поселения </w:t>
      </w:r>
      <w:r w:rsidRPr="0018773D">
        <w:rPr>
          <w:color w:val="000000"/>
          <w:sz w:val="28"/>
          <w:szCs w:val="28"/>
        </w:rPr>
        <w:t>«Муниципальная политика»</w:t>
      </w:r>
      <w:r w:rsidRPr="00F55250">
        <w:rPr>
          <w:sz w:val="28"/>
          <w:szCs w:val="28"/>
        </w:rPr>
        <w:t xml:space="preserve"> на 20</w:t>
      </w:r>
      <w:r>
        <w:rPr>
          <w:sz w:val="28"/>
          <w:szCs w:val="28"/>
        </w:rPr>
        <w:t>23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8E1AB5" w:rsidRPr="00F55250" w:rsidRDefault="008E1AB5" w:rsidP="008E1AB5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>
        <w:rPr>
          <w:sz w:val="28"/>
          <w:szCs w:val="28"/>
        </w:rPr>
        <w:t>ие</w:t>
      </w:r>
      <w:r w:rsidRPr="00F5525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8E1AB5" w:rsidRDefault="008E1AB5" w:rsidP="008E1AB5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8E1AB5" w:rsidRDefault="008E1AB5" w:rsidP="008E1AB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9D7764" w:rsidRPr="00F55250" w:rsidRDefault="008E1AB5" w:rsidP="008E1AB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</w:t>
      </w: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3331B3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8E1AB5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4A1009">
        <w:rPr>
          <w:sz w:val="28"/>
          <w:szCs w:val="28"/>
        </w:rPr>
        <w:t>2</w:t>
      </w:r>
      <w:r w:rsidR="008E1AB5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</w:t>
      </w:r>
      <w:r w:rsidR="009B03FF">
        <w:rPr>
          <w:sz w:val="28"/>
          <w:szCs w:val="28"/>
        </w:rPr>
        <w:t>1</w:t>
      </w:r>
      <w:r w:rsidR="008E1AB5">
        <w:rPr>
          <w:sz w:val="28"/>
          <w:szCs w:val="28"/>
        </w:rPr>
        <w:t>40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331B3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333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331B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333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331B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8E1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1AB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8E1AB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E1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1AB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8E1AB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3331B3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331B3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3331B3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3331B3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3331B3">
        <w:rPr>
          <w:sz w:val="28"/>
          <w:szCs w:val="28"/>
        </w:rPr>
        <w:t>Л</w:t>
      </w:r>
      <w:r w:rsidRPr="007744E2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Pr="007744E2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  <w:r w:rsidRPr="007744E2">
        <w:rPr>
          <w:sz w:val="28"/>
          <w:szCs w:val="28"/>
        </w:rPr>
        <w:t xml:space="preserve">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6CBA" w:rsidRDefault="00DF6CBA" w:rsidP="00537ECA">
      <w:r>
        <w:separator/>
      </w:r>
    </w:p>
  </w:endnote>
  <w:endnote w:type="continuationSeparator" w:id="0">
    <w:p w:rsidR="00DF6CBA" w:rsidRDefault="00DF6CB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6CBA" w:rsidRDefault="00DF6CBA" w:rsidP="00537ECA">
      <w:r>
        <w:separator/>
      </w:r>
    </w:p>
  </w:footnote>
  <w:footnote w:type="continuationSeparator" w:id="0">
    <w:p w:rsidR="00DF6CBA" w:rsidRDefault="00DF6CB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37669"/>
    <w:rsid w:val="00253ED3"/>
    <w:rsid w:val="00273455"/>
    <w:rsid w:val="0027632B"/>
    <w:rsid w:val="00296C10"/>
    <w:rsid w:val="002B258A"/>
    <w:rsid w:val="002B69B7"/>
    <w:rsid w:val="002E24B5"/>
    <w:rsid w:val="003331B3"/>
    <w:rsid w:val="00333701"/>
    <w:rsid w:val="00374E56"/>
    <w:rsid w:val="00375174"/>
    <w:rsid w:val="003C7065"/>
    <w:rsid w:val="003D6358"/>
    <w:rsid w:val="00406EAE"/>
    <w:rsid w:val="00417EA6"/>
    <w:rsid w:val="00445561"/>
    <w:rsid w:val="004A1009"/>
    <w:rsid w:val="004B51E7"/>
    <w:rsid w:val="004C3D4E"/>
    <w:rsid w:val="004E06EA"/>
    <w:rsid w:val="004E39D9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354DD"/>
    <w:rsid w:val="00655CA7"/>
    <w:rsid w:val="006571D9"/>
    <w:rsid w:val="00660B07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1AB5"/>
    <w:rsid w:val="008E2BF5"/>
    <w:rsid w:val="008E79F5"/>
    <w:rsid w:val="00927B0C"/>
    <w:rsid w:val="00944879"/>
    <w:rsid w:val="00950DD8"/>
    <w:rsid w:val="0097607A"/>
    <w:rsid w:val="009B03FF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2158A"/>
    <w:rsid w:val="00B92FD7"/>
    <w:rsid w:val="00BE34B9"/>
    <w:rsid w:val="00C10206"/>
    <w:rsid w:val="00C11329"/>
    <w:rsid w:val="00C218AD"/>
    <w:rsid w:val="00C21BA3"/>
    <w:rsid w:val="00C25AC9"/>
    <w:rsid w:val="00C35F77"/>
    <w:rsid w:val="00C369C0"/>
    <w:rsid w:val="00C37E6C"/>
    <w:rsid w:val="00C5527B"/>
    <w:rsid w:val="00C86540"/>
    <w:rsid w:val="00D54926"/>
    <w:rsid w:val="00D74020"/>
    <w:rsid w:val="00DE477C"/>
    <w:rsid w:val="00DF6CBA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1239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B5577F-F534-41DE-959C-8287FAEC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2020-01-13T06:04:00Z</cp:lastPrinted>
  <dcterms:created xsi:type="dcterms:W3CDTF">2025-07-14T16:44:00Z</dcterms:created>
  <dcterms:modified xsi:type="dcterms:W3CDTF">2025-07-14T16:44:00Z</dcterms:modified>
</cp:coreProperties>
</file>